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от 17 сентября 2020 г.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1806-па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(в ред. от </w:t>
      </w:r>
      <w:r w:rsidR="00EA5B9B">
        <w:rPr>
          <w:rFonts w:ascii="Times New Roman" w:hAnsi="Times New Roman" w:cs="Times New Roman"/>
          <w:bCs/>
          <w:sz w:val="28"/>
          <w:szCs w:val="28"/>
        </w:rPr>
        <w:t>15</w:t>
      </w:r>
      <w:r>
        <w:rPr>
          <w:rFonts w:ascii="Times New Roman" w:hAnsi="Times New Roman" w:cs="Times New Roman"/>
          <w:bCs/>
          <w:sz w:val="28"/>
          <w:szCs w:val="28"/>
        </w:rPr>
        <w:t>.03.202</w:t>
      </w:r>
      <w:r w:rsidR="00EA5B9B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A5B9B">
        <w:rPr>
          <w:rFonts w:ascii="Times New Roman" w:hAnsi="Times New Roman" w:cs="Times New Roman"/>
          <w:bCs/>
          <w:sz w:val="28"/>
          <w:szCs w:val="28"/>
        </w:rPr>
        <w:t>440</w:t>
      </w:r>
      <w:r>
        <w:rPr>
          <w:rFonts w:ascii="Times New Roman" w:hAnsi="Times New Roman" w:cs="Times New Roman"/>
          <w:bCs/>
          <w:sz w:val="28"/>
          <w:szCs w:val="28"/>
        </w:rPr>
        <w:t>-па)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/>
          <w:bCs/>
          <w:sz w:val="28"/>
          <w:szCs w:val="28"/>
        </w:rPr>
        <w:t>РАЗВИТИЕ ТЕХНОЛОГИЙ ЦИФРОВОГО МУНИЦИПАЛИТЕТА</w:t>
      </w:r>
    </w:p>
    <w:p w:rsidR="0004288E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 xml:space="preserve">И ИНФРАСТРУКТУРЫ СВЯЗИ 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/>
          <w:bCs/>
          <w:sz w:val="28"/>
          <w:szCs w:val="28"/>
        </w:rPr>
        <w:t>Развитие технологий цифрового муниципалитета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и инфраструктуры связи в городе Комсомольске-на-Амуре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2772"/>
        <w:gridCol w:w="62"/>
        <w:gridCol w:w="6236"/>
        <w:gridCol w:w="711"/>
      </w:tblGrid>
      <w:tr w:rsidR="00077FDB" w:rsidRPr="00077FDB" w:rsidTr="00EA5B9B">
        <w:tc>
          <w:tcPr>
            <w:tcW w:w="2834" w:type="dxa"/>
            <w:gridSpan w:val="2"/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09" w:type="dxa"/>
            <w:gridSpan w:val="3"/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информационных технологий и связи администрации города Комсомольска-на-Амуре (далее - УИТИС)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Отраслевые органы администрации города Комсомольска-на-Амуре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муниципальных структур за счет перехода на цифровые технологии и развития инфраструктуры связи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цифровых технологий по направлениям работы через пилотные проекты и распространение успешных проектов на муниципальную сферу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рамках Программы реализация подпрограмм не предусмотрена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процессов;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Внедрение цифровых технологий,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направленных на повышение эффективности муниципальных структур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(индикатор)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граждан качеством предоставления муниципальных услуг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течение 2021 - 2025 годов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бюджетов, внебюджетных средств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составляет 34 675,0 тыс. рублей, в том числе по годам: 2021 год - 3 115,0 тыс. рублей; 2022 год - 1 500,0 тыс. рублей; 2023 год - 1 500,0 тыс. рублей;</w:t>
            </w:r>
            <w:proofErr w:type="gramEnd"/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- 1 500,0 тыс. рублей;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- 27 060,0 тыс. рублей;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- 34 675,0 тыс. рублей, в том числе по годам: 2021 год - 3 115,0 тыс. рублей; 2022 год - 1 500,0 тыс. рублей; 2023 год - 1 500,0 тыс. рублей;</w:t>
            </w:r>
            <w:proofErr w:type="gramEnd"/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- 1 500,0 тыс. рублей;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- 27 060,0 тыс. рублей.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9070" w:type="dxa"/>
            <w:gridSpan w:val="3"/>
          </w:tcPr>
          <w:p w:rsidR="00EA5B9B" w:rsidRDefault="00EA5B9B" w:rsidP="00EA5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15.03.2022 № 440-па)</w:t>
            </w:r>
          </w:p>
        </w:tc>
      </w:tr>
      <w:tr w:rsidR="00EA5B9B" w:rsidTr="00EA5B9B">
        <w:trPr>
          <w:gridBefore w:val="1"/>
          <w:gridAfter w:val="1"/>
          <w:wBefore w:w="62" w:type="dxa"/>
          <w:wAfter w:w="711" w:type="dxa"/>
        </w:trPr>
        <w:tc>
          <w:tcPr>
            <w:tcW w:w="2834" w:type="dxa"/>
            <w:gridSpan w:val="2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236" w:type="dxa"/>
          </w:tcPr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Уровень удовлетворенности граждан качеством предоставления муниципальных услуг - 95%;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электронного документооборота по всем видам текущей документации и НПА - 95%;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Заполнение структуры СОТА документами и иной информацией с территориальной привязкой в цифровом виде - 75%;</w:t>
            </w:r>
          </w:p>
          <w:p w:rsidR="00EA5B9B" w:rsidRDefault="00EA5B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покрытия базовой инфраструктурой 5G не менее 50% территории города (по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ортофото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плану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года)</w:t>
            </w:r>
          </w:p>
        </w:tc>
      </w:tr>
      <w:tr w:rsidR="00077FDB" w:rsidRPr="00077FDB" w:rsidTr="00EA5B9B">
        <w:tc>
          <w:tcPr>
            <w:tcW w:w="2834" w:type="dxa"/>
            <w:gridSpan w:val="2"/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09" w:type="dxa"/>
            <w:gridSpan w:val="3"/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77FDB" w:rsidRPr="00077FDB" w:rsidTr="00EA5B9B">
        <w:tc>
          <w:tcPr>
            <w:tcW w:w="2834" w:type="dxa"/>
            <w:gridSpan w:val="2"/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09" w:type="dxa"/>
            <w:gridSpan w:val="3"/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77FDB" w:rsidRPr="00077FDB" w:rsidSect="00BF6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1D1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04288E"/>
    <w:rsid w:val="00077FDB"/>
    <w:rsid w:val="001F79B3"/>
    <w:rsid w:val="002133C2"/>
    <w:rsid w:val="005A192D"/>
    <w:rsid w:val="00744BE0"/>
    <w:rsid w:val="007D2CC6"/>
    <w:rsid w:val="00874325"/>
    <w:rsid w:val="009C0AAB"/>
    <w:rsid w:val="00A25B72"/>
    <w:rsid w:val="00BF647B"/>
    <w:rsid w:val="00C61D11"/>
    <w:rsid w:val="00EA5B9B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474A6944E7B94C398D582BB0A07A4969B4FFC4D0FEDA06726E7E25D6F8207EEEC9CC65B2CEA133713E0AA013A4E092629BEEEBD95E21105E16B8C8w3TAD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Сивкова Е.В.</cp:lastModifiedBy>
  <cp:revision>5</cp:revision>
  <cp:lastPrinted>2021-11-05T01:33:00Z</cp:lastPrinted>
  <dcterms:created xsi:type="dcterms:W3CDTF">2021-11-05T01:34:00Z</dcterms:created>
  <dcterms:modified xsi:type="dcterms:W3CDTF">2022-11-02T05:39:00Z</dcterms:modified>
</cp:coreProperties>
</file>